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C092" w14:textId="512E5C31" w:rsidR="003C359C" w:rsidRPr="00740DFD" w:rsidRDefault="003C359C" w:rsidP="003C359C">
      <w:pPr>
        <w:spacing w:after="0"/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740DFD">
        <w:rPr>
          <w:rFonts w:ascii="Helvetica" w:hAnsi="Helvetica"/>
          <w:b/>
          <w:bCs/>
          <w:color w:val="000000" w:themeColor="text1"/>
          <w:sz w:val="18"/>
          <w:szCs w:val="18"/>
        </w:rPr>
        <w:t>Hawaiian Paradise Park Owners Association</w:t>
      </w:r>
    </w:p>
    <w:p w14:paraId="1FE2DC29" w14:textId="0F109B91" w:rsidR="003C359C" w:rsidRPr="00740DFD" w:rsidRDefault="003C359C" w:rsidP="003C359C">
      <w:pPr>
        <w:spacing w:after="0"/>
        <w:jc w:val="center"/>
        <w:rPr>
          <w:rFonts w:ascii="Helvetica" w:hAnsi="Helvetica"/>
          <w:b/>
          <w:bCs/>
          <w:color w:val="000000" w:themeColor="text1"/>
          <w:sz w:val="20"/>
          <w:szCs w:val="20"/>
        </w:rPr>
      </w:pPr>
      <w:r w:rsidRPr="00740DFD">
        <w:rPr>
          <w:rFonts w:ascii="Helvetica" w:hAnsi="Helvetica"/>
          <w:b/>
          <w:bCs/>
          <w:color w:val="000000" w:themeColor="text1"/>
          <w:sz w:val="20"/>
          <w:szCs w:val="20"/>
        </w:rPr>
        <w:t>CULTURAL PRESERVATION COMMITTEE MEETING</w:t>
      </w:r>
      <w:r w:rsidR="00A87ACB" w:rsidRPr="00740DFD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MINUTES</w:t>
      </w:r>
    </w:p>
    <w:p w14:paraId="7475F8BB" w14:textId="0D68EE6A" w:rsidR="003C359C" w:rsidRDefault="007C33AE" w:rsidP="009E3605">
      <w:pPr>
        <w:spacing w:after="0"/>
        <w:jc w:val="center"/>
        <w:rPr>
          <w:rFonts w:ascii="Helvetica" w:hAnsi="Helvetica"/>
          <w:b/>
          <w:bCs/>
          <w:color w:val="000000" w:themeColor="text1"/>
          <w:sz w:val="16"/>
          <w:szCs w:val="16"/>
        </w:rPr>
      </w:pPr>
      <w:r w:rsidRPr="00740DFD">
        <w:rPr>
          <w:rFonts w:ascii="Helvetica" w:hAnsi="Helvetica"/>
          <w:b/>
          <w:bCs/>
          <w:color w:val="000000" w:themeColor="text1"/>
          <w:sz w:val="16"/>
          <w:szCs w:val="16"/>
        </w:rPr>
        <w:t xml:space="preserve">April </w:t>
      </w:r>
      <w:proofErr w:type="spellStart"/>
      <w:r w:rsidRPr="00740DFD">
        <w:rPr>
          <w:rFonts w:ascii="Helvetica" w:hAnsi="Helvetica"/>
          <w:b/>
          <w:bCs/>
          <w:color w:val="000000" w:themeColor="text1"/>
          <w:sz w:val="16"/>
          <w:szCs w:val="16"/>
        </w:rPr>
        <w:t>ll</w:t>
      </w:r>
      <w:proofErr w:type="spellEnd"/>
      <w:r w:rsidR="00AB0C6B" w:rsidRPr="00740DFD">
        <w:rPr>
          <w:rFonts w:ascii="Helvetica" w:hAnsi="Helvetica"/>
          <w:b/>
          <w:bCs/>
          <w:color w:val="000000" w:themeColor="text1"/>
          <w:sz w:val="16"/>
          <w:szCs w:val="16"/>
        </w:rPr>
        <w:t>,</w:t>
      </w:r>
      <w:r w:rsidR="006C6BDC" w:rsidRPr="00740DFD">
        <w:rPr>
          <w:rFonts w:ascii="Helvetica" w:hAnsi="Helvetica"/>
          <w:b/>
          <w:bCs/>
          <w:color w:val="000000" w:themeColor="text1"/>
          <w:sz w:val="16"/>
          <w:szCs w:val="16"/>
        </w:rPr>
        <w:t xml:space="preserve"> 2026</w:t>
      </w:r>
    </w:p>
    <w:p w14:paraId="7D4BD044" w14:textId="77777777" w:rsidR="00740DFD" w:rsidRPr="00740DFD" w:rsidRDefault="00740DFD" w:rsidP="009E3605">
      <w:pPr>
        <w:spacing w:after="0"/>
        <w:jc w:val="center"/>
        <w:rPr>
          <w:rFonts w:ascii="Helvetica" w:hAnsi="Helvetica"/>
          <w:b/>
          <w:bCs/>
          <w:color w:val="000000" w:themeColor="text1"/>
          <w:sz w:val="16"/>
          <w:szCs w:val="16"/>
        </w:rPr>
      </w:pPr>
    </w:p>
    <w:p w14:paraId="1F8C825D" w14:textId="245992BE" w:rsidR="003C359C" w:rsidRPr="00740DFD" w:rsidRDefault="003C359C" w:rsidP="003C359C">
      <w:pPr>
        <w:spacing w:after="0"/>
        <w:rPr>
          <w:rFonts w:ascii="Helvetica" w:hAnsi="Helvetica"/>
          <w:color w:val="000000" w:themeColor="text1"/>
          <w:sz w:val="20"/>
          <w:szCs w:val="20"/>
        </w:rPr>
      </w:pPr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>Members present</w:t>
      </w:r>
      <w:r w:rsidRPr="00740DFD">
        <w:rPr>
          <w:rFonts w:ascii="Helvetica" w:hAnsi="Helvetica"/>
          <w:color w:val="000000" w:themeColor="text1"/>
          <w:sz w:val="20"/>
          <w:szCs w:val="20"/>
        </w:rPr>
        <w:t>: Lanell Lua (Chair), Julie Rice, Kathy Hollingsworth, Sandee Maeda</w:t>
      </w:r>
      <w:r w:rsidR="006A3A7C" w:rsidRPr="00740DFD">
        <w:rPr>
          <w:rFonts w:ascii="Helvetica" w:hAnsi="Helvetica"/>
          <w:color w:val="000000" w:themeColor="text1"/>
          <w:sz w:val="20"/>
          <w:szCs w:val="20"/>
        </w:rPr>
        <w:t xml:space="preserve"> (Secretary)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r w:rsidR="004E5EF3" w:rsidRPr="00740DFD">
        <w:rPr>
          <w:rFonts w:ascii="Helvetica" w:hAnsi="Helvetica"/>
          <w:color w:val="000000" w:themeColor="text1"/>
          <w:sz w:val="20"/>
          <w:szCs w:val="20"/>
        </w:rPr>
        <w:t>Spencer Willis (</w:t>
      </w:r>
      <w:r w:rsidRPr="00740DFD">
        <w:rPr>
          <w:rFonts w:ascii="Helvetica" w:hAnsi="Helvetica"/>
          <w:color w:val="000000" w:themeColor="text1"/>
          <w:sz w:val="20"/>
          <w:szCs w:val="20"/>
        </w:rPr>
        <w:t>quorum met)</w:t>
      </w:r>
    </w:p>
    <w:p w14:paraId="6A5B9779" w14:textId="06B9B608" w:rsidR="007C33AE" w:rsidRPr="00740DFD" w:rsidRDefault="003C359C" w:rsidP="003C359C">
      <w:pPr>
        <w:spacing w:after="0"/>
        <w:rPr>
          <w:rFonts w:ascii="Helvetica" w:hAnsi="Helvetica"/>
          <w:color w:val="000000" w:themeColor="text1"/>
          <w:sz w:val="20"/>
          <w:szCs w:val="20"/>
        </w:rPr>
      </w:pPr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>Members absent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: </w:t>
      </w:r>
      <w:r w:rsidR="007C33AE" w:rsidRPr="00740DFD">
        <w:rPr>
          <w:rFonts w:ascii="Helvetica" w:hAnsi="Helvetica"/>
          <w:color w:val="000000" w:themeColor="text1"/>
          <w:sz w:val="20"/>
          <w:szCs w:val="20"/>
        </w:rPr>
        <w:t>Brian Ogawa</w:t>
      </w:r>
    </w:p>
    <w:p w14:paraId="302FEBF3" w14:textId="64879A21" w:rsidR="006A3A7C" w:rsidRPr="00740DFD" w:rsidRDefault="006A3A7C" w:rsidP="003C359C">
      <w:pPr>
        <w:spacing w:after="0"/>
        <w:rPr>
          <w:rFonts w:ascii="Helvetica" w:hAnsi="Helvetica"/>
          <w:color w:val="000000" w:themeColor="text1"/>
          <w:sz w:val="20"/>
          <w:szCs w:val="20"/>
        </w:rPr>
      </w:pPr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>Guests</w:t>
      </w:r>
      <w:r w:rsidRPr="00740DFD">
        <w:rPr>
          <w:rFonts w:ascii="Helvetica" w:hAnsi="Helvetica"/>
          <w:color w:val="000000" w:themeColor="text1"/>
          <w:sz w:val="20"/>
          <w:szCs w:val="20"/>
        </w:rPr>
        <w:t>: Alvin Yax</w:t>
      </w:r>
      <w:r w:rsidR="007C33AE" w:rsidRPr="00740DFD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r w:rsidR="00DD5EB1">
        <w:rPr>
          <w:rFonts w:ascii="Helvetica" w:hAnsi="Helvetica"/>
          <w:color w:val="000000" w:themeColor="text1"/>
          <w:sz w:val="20"/>
          <w:szCs w:val="20"/>
        </w:rPr>
        <w:t xml:space="preserve">Sherilynn Ravell, </w:t>
      </w:r>
      <w:r w:rsidR="007C33AE" w:rsidRPr="00740DFD">
        <w:rPr>
          <w:rFonts w:ascii="Helvetica" w:hAnsi="Helvetica"/>
          <w:color w:val="000000" w:themeColor="text1"/>
          <w:sz w:val="20"/>
          <w:szCs w:val="20"/>
        </w:rPr>
        <w:t>Mary</w:t>
      </w:r>
      <w:r w:rsidR="00DD5EB1">
        <w:rPr>
          <w:rFonts w:ascii="Helvetica" w:hAnsi="Helvetica"/>
          <w:color w:val="000000" w:themeColor="text1"/>
          <w:sz w:val="20"/>
          <w:szCs w:val="20"/>
        </w:rPr>
        <w:t xml:space="preserve"> Martin Porter</w:t>
      </w:r>
    </w:p>
    <w:p w14:paraId="52735E04" w14:textId="242E392C" w:rsidR="006A3A7C" w:rsidRPr="00740DFD" w:rsidRDefault="006A3A7C" w:rsidP="003C359C">
      <w:pPr>
        <w:spacing w:after="0"/>
        <w:rPr>
          <w:rFonts w:ascii="Helvetica" w:hAnsi="Helvetica"/>
          <w:color w:val="000000" w:themeColor="text1"/>
          <w:sz w:val="20"/>
          <w:szCs w:val="20"/>
        </w:rPr>
      </w:pPr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>Call to order</w:t>
      </w:r>
      <w:r w:rsidRPr="00740DFD">
        <w:rPr>
          <w:rFonts w:ascii="Helvetica" w:hAnsi="Helvetica"/>
          <w:color w:val="000000" w:themeColor="text1"/>
          <w:sz w:val="20"/>
          <w:szCs w:val="20"/>
        </w:rPr>
        <w:t>: Lanell Lua, Chair, called the meeting to order at 10:</w:t>
      </w:r>
      <w:r w:rsidR="00064DB3" w:rsidRPr="00740DFD">
        <w:rPr>
          <w:rFonts w:ascii="Helvetica" w:hAnsi="Helvetica"/>
          <w:color w:val="000000" w:themeColor="text1"/>
          <w:sz w:val="20"/>
          <w:szCs w:val="20"/>
        </w:rPr>
        <w:t>20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4E5EF3" w:rsidRPr="00740DFD">
        <w:rPr>
          <w:rFonts w:ascii="Helvetica" w:hAnsi="Helvetica"/>
          <w:color w:val="000000" w:themeColor="text1"/>
          <w:sz w:val="20"/>
          <w:szCs w:val="20"/>
        </w:rPr>
        <w:t>A.M.</w:t>
      </w:r>
    </w:p>
    <w:p w14:paraId="425E5BA1" w14:textId="05CA6B4F" w:rsidR="007C33AE" w:rsidRPr="00740DFD" w:rsidRDefault="007C33AE" w:rsidP="003C359C">
      <w:pPr>
        <w:spacing w:after="0"/>
        <w:rPr>
          <w:rFonts w:ascii="Helvetica" w:hAnsi="Helvetica"/>
          <w:color w:val="000000" w:themeColor="text1"/>
          <w:sz w:val="20"/>
          <w:szCs w:val="20"/>
        </w:rPr>
      </w:pPr>
      <w:r w:rsidRPr="00740DFD">
        <w:rPr>
          <w:rFonts w:ascii="Helvetica" w:hAnsi="Helvetica"/>
          <w:color w:val="000000" w:themeColor="text1"/>
          <w:sz w:val="20"/>
          <w:szCs w:val="20"/>
        </w:rPr>
        <w:t>L</w:t>
      </w:r>
      <w:r w:rsidR="001303C1">
        <w:rPr>
          <w:rFonts w:ascii="Helvetica" w:hAnsi="Helvetica"/>
          <w:color w:val="000000" w:themeColor="text1"/>
          <w:sz w:val="20"/>
          <w:szCs w:val="20"/>
        </w:rPr>
        <w:t>ua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 spoke </w:t>
      </w:r>
      <w:r w:rsidR="0029681E">
        <w:rPr>
          <w:rFonts w:ascii="Helvetica" w:hAnsi="Helvetica"/>
          <w:color w:val="000000" w:themeColor="text1"/>
          <w:sz w:val="20"/>
          <w:szCs w:val="20"/>
        </w:rPr>
        <w:t xml:space="preserve">about </w:t>
      </w:r>
      <w:r w:rsidRPr="00740DFD">
        <w:rPr>
          <w:rFonts w:ascii="Helvetica" w:hAnsi="Helvetica"/>
          <w:color w:val="000000" w:themeColor="text1"/>
          <w:sz w:val="20"/>
          <w:szCs w:val="20"/>
        </w:rPr>
        <w:t>people interrupting a person wh</w:t>
      </w:r>
      <w:r w:rsidR="00740DFD" w:rsidRPr="00740DFD">
        <w:rPr>
          <w:rFonts w:ascii="Helvetica" w:hAnsi="Helvetica"/>
          <w:color w:val="000000" w:themeColor="text1"/>
          <w:sz w:val="20"/>
          <w:szCs w:val="20"/>
        </w:rPr>
        <w:t>ile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 they are speaking. </w:t>
      </w:r>
    </w:p>
    <w:p w14:paraId="5909CDBE" w14:textId="675BA88F" w:rsidR="004D48F6" w:rsidRPr="00740DFD" w:rsidRDefault="004D48F6" w:rsidP="003C359C">
      <w:pPr>
        <w:spacing w:after="0"/>
        <w:rPr>
          <w:rFonts w:ascii="Helvetica" w:hAnsi="Helvetica"/>
          <w:color w:val="000000" w:themeColor="text1"/>
          <w:sz w:val="20"/>
          <w:szCs w:val="20"/>
        </w:rPr>
      </w:pPr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 xml:space="preserve">Pule: 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  </w:t>
      </w:r>
      <w:r w:rsidR="00A6554C" w:rsidRPr="00740DFD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gramStart"/>
      <w:r w:rsidR="00A6554C" w:rsidRPr="00740DFD">
        <w:rPr>
          <w:rFonts w:ascii="Helvetica" w:hAnsi="Helvetica"/>
          <w:color w:val="000000" w:themeColor="text1"/>
          <w:sz w:val="20"/>
          <w:szCs w:val="20"/>
        </w:rPr>
        <w:t xml:space="preserve">   </w:t>
      </w:r>
      <w:r w:rsidR="00A6554C" w:rsidRPr="00740DFD">
        <w:rPr>
          <w:rFonts w:ascii="Helvetica" w:hAnsi="Helvetica"/>
          <w:color w:val="000000" w:themeColor="text1"/>
          <w:sz w:val="20"/>
          <w:szCs w:val="20"/>
          <w:u w:val="single"/>
        </w:rPr>
        <w:t>‘</w:t>
      </w:r>
      <w:proofErr w:type="spellStart"/>
      <w:proofErr w:type="gramEnd"/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>Olelo</w:t>
      </w:r>
      <w:proofErr w:type="spellEnd"/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>No’eau</w:t>
      </w:r>
      <w:proofErr w:type="spellEnd"/>
      <w:r w:rsidRPr="00740DFD">
        <w:rPr>
          <w:rFonts w:ascii="Helvetica" w:hAnsi="Helvetica"/>
          <w:color w:val="000000" w:themeColor="text1"/>
          <w:sz w:val="20"/>
          <w:szCs w:val="20"/>
        </w:rPr>
        <w:t>:</w:t>
      </w:r>
      <w:r w:rsidR="002D77C4" w:rsidRPr="00740DFD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="002D77C4" w:rsidRPr="00740DFD">
        <w:rPr>
          <w:rFonts w:ascii="Helvetica" w:hAnsi="Helvetica"/>
          <w:color w:val="000000" w:themeColor="text1"/>
          <w:sz w:val="20"/>
          <w:szCs w:val="20"/>
        </w:rPr>
        <w:t>A’ohe</w:t>
      </w:r>
      <w:proofErr w:type="spellEnd"/>
      <w:r w:rsidR="002D77C4" w:rsidRPr="00740DFD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="002D77C4" w:rsidRPr="00740DFD">
        <w:rPr>
          <w:rFonts w:ascii="Helvetica" w:hAnsi="Helvetica"/>
          <w:color w:val="000000" w:themeColor="text1"/>
          <w:sz w:val="20"/>
          <w:szCs w:val="20"/>
        </w:rPr>
        <w:t>hua</w:t>
      </w:r>
      <w:proofErr w:type="spellEnd"/>
      <w:r w:rsidR="002D77C4" w:rsidRPr="00740DFD">
        <w:rPr>
          <w:rFonts w:ascii="Helvetica" w:hAnsi="Helvetica"/>
          <w:color w:val="000000" w:themeColor="text1"/>
          <w:sz w:val="20"/>
          <w:szCs w:val="20"/>
        </w:rPr>
        <w:t xml:space="preserve"> o ka mai’ai ka lā ho’okahi</w:t>
      </w:r>
      <w:r w:rsidR="0022084A" w:rsidRPr="00740DFD">
        <w:rPr>
          <w:rFonts w:ascii="Helvetica" w:hAnsi="Helvetica"/>
          <w:color w:val="000000" w:themeColor="text1"/>
          <w:sz w:val="20"/>
          <w:szCs w:val="20"/>
        </w:rPr>
        <w:t>.</w:t>
      </w:r>
      <w:r w:rsidR="002D77C4" w:rsidRPr="00740DFD">
        <w:rPr>
          <w:rFonts w:ascii="Helvetica" w:hAnsi="Helvetica"/>
          <w:color w:val="000000" w:themeColor="text1"/>
          <w:sz w:val="20"/>
          <w:szCs w:val="20"/>
        </w:rPr>
        <w:t xml:space="preserve"> No task is too big when done together by all.</w:t>
      </w:r>
    </w:p>
    <w:p w14:paraId="5DDD326A" w14:textId="34C9CF03" w:rsidR="006A3A7C" w:rsidRPr="00740DFD" w:rsidRDefault="006A3A7C" w:rsidP="003C359C">
      <w:pPr>
        <w:spacing w:after="0"/>
        <w:rPr>
          <w:rFonts w:ascii="Helvetica" w:hAnsi="Helvetica"/>
          <w:color w:val="000000" w:themeColor="text1"/>
          <w:sz w:val="20"/>
          <w:szCs w:val="20"/>
        </w:rPr>
      </w:pPr>
      <w:r w:rsidRPr="00740DFD">
        <w:rPr>
          <w:rFonts w:ascii="Helvetica" w:hAnsi="Helvetica"/>
          <w:color w:val="000000" w:themeColor="text1"/>
          <w:sz w:val="20"/>
          <w:szCs w:val="20"/>
          <w:u w:val="single"/>
        </w:rPr>
        <w:t>Meeting agenda approval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: </w:t>
      </w:r>
      <w:r w:rsidR="004E5EF3" w:rsidRPr="00740DFD">
        <w:rPr>
          <w:rFonts w:ascii="Helvetica" w:hAnsi="Helvetica"/>
          <w:color w:val="000000" w:themeColor="text1"/>
          <w:sz w:val="20"/>
          <w:szCs w:val="20"/>
        </w:rPr>
        <w:t xml:space="preserve">A correction was made to the date. Rice </w:t>
      </w:r>
      <w:r w:rsidRPr="00740DFD">
        <w:rPr>
          <w:rFonts w:ascii="Helvetica" w:hAnsi="Helvetica"/>
          <w:color w:val="000000" w:themeColor="text1"/>
          <w:sz w:val="20"/>
          <w:szCs w:val="20"/>
        </w:rPr>
        <w:t>moved to approve the agenda</w:t>
      </w:r>
      <w:r w:rsidR="004E5EF3" w:rsidRPr="00740DFD">
        <w:rPr>
          <w:rFonts w:ascii="Helvetica" w:hAnsi="Helvetica"/>
          <w:color w:val="000000" w:themeColor="text1"/>
          <w:sz w:val="20"/>
          <w:szCs w:val="20"/>
        </w:rPr>
        <w:t xml:space="preserve"> as amended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; </w:t>
      </w:r>
      <w:r w:rsidR="004E5EF3" w:rsidRPr="00740DFD">
        <w:rPr>
          <w:rFonts w:ascii="Helvetica" w:hAnsi="Helvetica"/>
          <w:color w:val="000000" w:themeColor="text1"/>
          <w:sz w:val="20"/>
          <w:szCs w:val="20"/>
        </w:rPr>
        <w:t>Willis</w:t>
      </w:r>
      <w:r w:rsidRPr="00740DFD">
        <w:rPr>
          <w:rFonts w:ascii="Helvetica" w:hAnsi="Helvetica"/>
          <w:color w:val="000000" w:themeColor="text1"/>
          <w:sz w:val="20"/>
          <w:szCs w:val="20"/>
        </w:rPr>
        <w:t xml:space="preserve"> seconded; </w:t>
      </w:r>
      <w:r w:rsidR="0029681E">
        <w:rPr>
          <w:rFonts w:ascii="Helvetica" w:hAnsi="Helvetica"/>
          <w:color w:val="000000" w:themeColor="text1"/>
          <w:sz w:val="20"/>
          <w:szCs w:val="20"/>
        </w:rPr>
        <w:t xml:space="preserve">motion </w:t>
      </w:r>
      <w:r w:rsidRPr="00740DFD">
        <w:rPr>
          <w:rFonts w:ascii="Helvetica" w:hAnsi="Helvetica"/>
          <w:color w:val="000000" w:themeColor="text1"/>
          <w:sz w:val="20"/>
          <w:szCs w:val="20"/>
        </w:rPr>
        <w:t>approved unanimously.</w:t>
      </w:r>
    </w:p>
    <w:p w14:paraId="6791712E" w14:textId="77777777" w:rsidR="000E1450" w:rsidRPr="00740DFD" w:rsidRDefault="000E1450" w:rsidP="003C359C">
      <w:pPr>
        <w:spacing w:after="0"/>
        <w:rPr>
          <w:rFonts w:ascii="Helvetica" w:hAnsi="Helvetica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5580"/>
        <w:gridCol w:w="6030"/>
      </w:tblGrid>
      <w:tr w:rsidR="00740DFD" w:rsidRPr="00740DFD" w14:paraId="15AEAB07" w14:textId="77777777" w:rsidTr="001218E8">
        <w:tc>
          <w:tcPr>
            <w:tcW w:w="2605" w:type="dxa"/>
          </w:tcPr>
          <w:p w14:paraId="5DC9C251" w14:textId="4984C336" w:rsidR="00E33B8B" w:rsidRPr="00740DFD" w:rsidRDefault="00E33B8B" w:rsidP="00E33B8B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740DF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AGENDA ITEM</w:t>
            </w:r>
          </w:p>
        </w:tc>
        <w:tc>
          <w:tcPr>
            <w:tcW w:w="5580" w:type="dxa"/>
          </w:tcPr>
          <w:p w14:paraId="20308940" w14:textId="6C3D805C" w:rsidR="00E33B8B" w:rsidRPr="00740DFD" w:rsidRDefault="00E33B8B" w:rsidP="00E33B8B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740DF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6030" w:type="dxa"/>
          </w:tcPr>
          <w:p w14:paraId="010E1E57" w14:textId="2316D2F9" w:rsidR="00E33B8B" w:rsidRPr="00740DFD" w:rsidRDefault="00E33B8B" w:rsidP="00E33B8B">
            <w:pPr>
              <w:jc w:val="center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740DF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ACTION</w:t>
            </w:r>
          </w:p>
        </w:tc>
      </w:tr>
      <w:tr w:rsidR="00740DFD" w:rsidRPr="00740DFD" w14:paraId="5A78011B" w14:textId="77777777" w:rsidTr="001218E8">
        <w:tc>
          <w:tcPr>
            <w:tcW w:w="2605" w:type="dxa"/>
          </w:tcPr>
          <w:p w14:paraId="68E3E097" w14:textId="77777777" w:rsidR="00E33B8B" w:rsidRPr="001218E8" w:rsidRDefault="00E33B8B" w:rsidP="003C359C">
            <w:pPr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5580" w:type="dxa"/>
          </w:tcPr>
          <w:p w14:paraId="092BFD47" w14:textId="77777777" w:rsidR="00E33B8B" w:rsidRPr="001218E8" w:rsidRDefault="00E33B8B" w:rsidP="003C359C">
            <w:pPr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6030" w:type="dxa"/>
          </w:tcPr>
          <w:p w14:paraId="77A044B0" w14:textId="77777777" w:rsidR="00E33B8B" w:rsidRPr="001218E8" w:rsidRDefault="00E33B8B" w:rsidP="003C359C">
            <w:pPr>
              <w:rPr>
                <w:rFonts w:ascii="Helvetica" w:hAnsi="Helvetica"/>
                <w:color w:val="000000" w:themeColor="text1"/>
                <w:sz w:val="21"/>
                <w:szCs w:val="21"/>
              </w:rPr>
            </w:pPr>
          </w:p>
        </w:tc>
      </w:tr>
      <w:tr w:rsidR="00740DFD" w:rsidRPr="00740DFD" w14:paraId="32ADDC91" w14:textId="77777777" w:rsidTr="001218E8">
        <w:tc>
          <w:tcPr>
            <w:tcW w:w="2605" w:type="dxa"/>
          </w:tcPr>
          <w:p w14:paraId="48CF5BAC" w14:textId="08664257" w:rsidR="00E33B8B" w:rsidRPr="00740DFD" w:rsidRDefault="00E33B8B" w:rsidP="003C359C">
            <w:pPr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740DFD"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  <w:t>UNFINISHED BUSINESS</w:t>
            </w:r>
          </w:p>
        </w:tc>
        <w:tc>
          <w:tcPr>
            <w:tcW w:w="5580" w:type="dxa"/>
          </w:tcPr>
          <w:p w14:paraId="55FCC0C8" w14:textId="77777777" w:rsidR="00E33B8B" w:rsidRPr="00740DFD" w:rsidRDefault="00E33B8B" w:rsidP="003C359C">
            <w:pPr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6030" w:type="dxa"/>
          </w:tcPr>
          <w:p w14:paraId="5C7C96B1" w14:textId="77777777" w:rsidR="00E33B8B" w:rsidRPr="00740DFD" w:rsidRDefault="00E33B8B" w:rsidP="003C359C">
            <w:pPr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</w:tr>
      <w:tr w:rsidR="007C33AE" w:rsidRPr="007C33AE" w14:paraId="1FF57B58" w14:textId="77777777" w:rsidTr="001218E8">
        <w:tc>
          <w:tcPr>
            <w:tcW w:w="2605" w:type="dxa"/>
          </w:tcPr>
          <w:p w14:paraId="52F37F77" w14:textId="440B2C8C" w:rsidR="001218E8" w:rsidRPr="004663F5" w:rsidRDefault="00ED0E77" w:rsidP="001218E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663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1.</w:t>
            </w:r>
            <w:r w:rsidR="007C33AE" w:rsidRPr="004663F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33AE" w:rsidRPr="004663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Ko’olau</w:t>
            </w:r>
            <w:proofErr w:type="spellEnd"/>
            <w:r w:rsidR="007C33AE" w:rsidRPr="004663F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1218E8">
              <w:rPr>
                <w:rFonts w:ascii="Comic Sans MS" w:hAnsi="Comic Sans MS"/>
                <w:color w:val="000000" w:themeColor="text1"/>
                <w:sz w:val="20"/>
                <w:szCs w:val="20"/>
              </w:rPr>
              <w:t>NHO Stewardship Working Group. (</w:t>
            </w:r>
            <w:proofErr w:type="spellStart"/>
            <w:r w:rsidR="001218E8">
              <w:rPr>
                <w:rFonts w:ascii="Comic Sans MS" w:hAnsi="Comic Sans MS"/>
                <w:color w:val="000000" w:themeColor="text1"/>
                <w:sz w:val="20"/>
                <w:szCs w:val="20"/>
              </w:rPr>
              <w:t>Ko’olau</w:t>
            </w:r>
            <w:proofErr w:type="spellEnd"/>
            <w:r w:rsidR="001218E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NHO RFP Recommendation from C</w:t>
            </w:r>
            <w:r w:rsidR="00D62367">
              <w:rPr>
                <w:rFonts w:ascii="Comic Sans MS" w:hAnsi="Comic Sans MS"/>
                <w:color w:val="000000" w:themeColor="text1"/>
                <w:sz w:val="20"/>
                <w:szCs w:val="20"/>
              </w:rPr>
              <w:t>P</w:t>
            </w:r>
            <w:r w:rsidR="001218E8">
              <w:rPr>
                <w:rFonts w:ascii="Comic Sans MS" w:hAnsi="Comic Sans MS"/>
                <w:color w:val="000000" w:themeColor="text1"/>
                <w:sz w:val="20"/>
                <w:szCs w:val="20"/>
              </w:rPr>
              <w:t>C to HPPOA board)</w:t>
            </w:r>
          </w:p>
        </w:tc>
        <w:tc>
          <w:tcPr>
            <w:tcW w:w="5580" w:type="dxa"/>
          </w:tcPr>
          <w:p w14:paraId="626DDB6F" w14:textId="1BDD008D" w:rsidR="0022084A" w:rsidRPr="004663F5" w:rsidRDefault="007C33AE" w:rsidP="003C359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663F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4663F5">
              <w:rPr>
                <w:rFonts w:ascii="Comic Sans MS" w:hAnsi="Comic Sans MS"/>
                <w:color w:val="000000" w:themeColor="text1"/>
                <w:sz w:val="20"/>
                <w:szCs w:val="20"/>
              </w:rPr>
              <w:t>Ko’olauo</w:t>
            </w:r>
            <w:proofErr w:type="spellEnd"/>
            <w:r w:rsidRPr="004663F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NHO Stewardship </w:t>
            </w:r>
            <w:r w:rsidR="004663F5" w:rsidRPr="004663F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RFP was distributed for members to review the document to make any corrections or suggestions. Willis suggested perhaps the RFP should not directly include the educational component. </w:t>
            </w:r>
            <w:r w:rsidR="00D6236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It was suggested the Native Hawaiian Organization Presentations be tabled. No Motion. </w:t>
            </w:r>
          </w:p>
        </w:tc>
        <w:tc>
          <w:tcPr>
            <w:tcW w:w="6030" w:type="dxa"/>
          </w:tcPr>
          <w:p w14:paraId="2B881E0C" w14:textId="197C1683" w:rsidR="00A6554C" w:rsidRPr="004663F5" w:rsidRDefault="004663F5" w:rsidP="007C33AE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It was moved by </w:t>
            </w:r>
            <w:r w:rsidR="0029681E">
              <w:rPr>
                <w:rFonts w:ascii="Comic Sans MS" w:hAnsi="Comic Sans MS"/>
                <w:color w:val="000000" w:themeColor="text1"/>
                <w:sz w:val="20"/>
                <w:szCs w:val="20"/>
              </w:rPr>
              <w:t>Maeda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and seconded by </w:t>
            </w:r>
            <w:r w:rsidR="0029681E">
              <w:rPr>
                <w:rFonts w:ascii="Comic Sans MS" w:hAnsi="Comic Sans MS"/>
                <w:color w:val="000000" w:themeColor="text1"/>
                <w:sz w:val="20"/>
                <w:szCs w:val="20"/>
              </w:rPr>
              <w:t>Rice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to send the RFP back to the RFP Working Group to make changes to the educational components and any other changes deemed necessary. </w:t>
            </w:r>
            <w:r w:rsidR="006565E5">
              <w:rPr>
                <w:rFonts w:ascii="Comic Sans MS" w:hAnsi="Comic Sans MS"/>
                <w:color w:val="000000" w:themeColor="text1"/>
                <w:sz w:val="20"/>
                <w:szCs w:val="20"/>
              </w:rPr>
              <w:t>Motion a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pproved unanimously. </w:t>
            </w:r>
          </w:p>
        </w:tc>
      </w:tr>
      <w:tr w:rsidR="007C33AE" w:rsidRPr="007C33AE" w14:paraId="17B6FF50" w14:textId="77777777" w:rsidTr="001218E8">
        <w:tc>
          <w:tcPr>
            <w:tcW w:w="2605" w:type="dxa"/>
          </w:tcPr>
          <w:p w14:paraId="27898F4D" w14:textId="7A632093" w:rsidR="00E33B8B" w:rsidRPr="007C33AE" w:rsidRDefault="00ED5411" w:rsidP="003C359C">
            <w:pPr>
              <w:rPr>
                <w:rFonts w:ascii="Comic Sans MS" w:hAnsi="Comic Sans MS"/>
                <w:color w:val="EE0000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2</w:t>
            </w: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>. Education Working Group Report</w:t>
            </w:r>
          </w:p>
        </w:tc>
        <w:tc>
          <w:tcPr>
            <w:tcW w:w="5580" w:type="dxa"/>
          </w:tcPr>
          <w:p w14:paraId="1E50268A" w14:textId="77777777" w:rsidR="00ED5411" w:rsidRPr="00ED5411" w:rsidRDefault="00ED5411" w:rsidP="00ED541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A. No discussion on educational presentations and classes. </w:t>
            </w:r>
          </w:p>
          <w:p w14:paraId="634B3684" w14:textId="09E52E8D" w:rsidR="00DF4A2D" w:rsidRPr="007C33AE" w:rsidRDefault="00ED5411" w:rsidP="00ED5411">
            <w:pPr>
              <w:rPr>
                <w:rFonts w:ascii="Comic Sans MS" w:hAnsi="Comic Sans MS"/>
                <w:color w:val="EE0000"/>
                <w:sz w:val="20"/>
                <w:szCs w:val="20"/>
              </w:rPr>
            </w:pP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B. Discussion regarding the Instagram page and website.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Lua </w:t>
            </w: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suggested we just ignore the Instagram account at this time. </w:t>
            </w:r>
            <w:r w:rsidR="00B3182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Lua also felt the Educational Working Group should be tabled for a 3-month period and revisited at that time.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She also </w:t>
            </w:r>
            <w:r w:rsidR="00B3182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stated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all </w:t>
            </w: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issues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under</w:t>
            </w: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2426E4">
              <w:rPr>
                <w:rFonts w:ascii="Comic Sans MS" w:hAnsi="Comic Sans MS"/>
                <w:color w:val="000000" w:themeColor="text1"/>
                <w:sz w:val="20"/>
                <w:szCs w:val="20"/>
              </w:rPr>
              <w:t>Unfinished</w:t>
            </w: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2426E4">
              <w:rPr>
                <w:rFonts w:ascii="Comic Sans MS" w:hAnsi="Comic Sans MS"/>
                <w:color w:val="000000" w:themeColor="text1"/>
                <w:sz w:val="20"/>
                <w:szCs w:val="20"/>
              </w:rPr>
              <w:t>B</w:t>
            </w: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>usiness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should be cleared</w:t>
            </w:r>
            <w:r w:rsidR="00B776C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b</w:t>
            </w:r>
            <w:r w:rsidR="00B3182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ecause they have been there so long. </w:t>
            </w:r>
            <w:r w:rsidRPr="00ED541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Maeda stated we need to </w:t>
            </w:r>
            <w:r w:rsidR="00B31821">
              <w:rPr>
                <w:rFonts w:ascii="Comic Sans MS" w:hAnsi="Comic Sans MS"/>
                <w:color w:val="000000" w:themeColor="text1"/>
                <w:sz w:val="20"/>
                <w:szCs w:val="20"/>
              </w:rPr>
              <w:t>act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on all old business before it can be cleared from </w:t>
            </w:r>
            <w:r w:rsidR="00B3182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agenda</w:t>
            </w:r>
            <w:r w:rsidR="00B3182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A long discussion regarding Robert’s Rules of Order ensued. </w:t>
            </w:r>
            <w:r w:rsidR="00B31821" w:rsidRPr="00B31821">
              <w:rPr>
                <w:rFonts w:ascii="Comic Sans MS" w:hAnsi="Comic Sans MS"/>
                <w:color w:val="000000" w:themeColor="text1"/>
                <w:sz w:val="20"/>
                <w:szCs w:val="20"/>
              </w:rPr>
              <w:t>Rice suggested we turn the present Old Business into Working Group Reports on the agenda.</w:t>
            </w:r>
          </w:p>
        </w:tc>
        <w:tc>
          <w:tcPr>
            <w:tcW w:w="6030" w:type="dxa"/>
          </w:tcPr>
          <w:p w14:paraId="577752F9" w14:textId="51D64601" w:rsidR="00B26BBB" w:rsidRPr="007C33AE" w:rsidRDefault="00B31821" w:rsidP="003C359C">
            <w:pPr>
              <w:rPr>
                <w:rFonts w:ascii="Comic Sans MS" w:hAnsi="Comic Sans MS"/>
                <w:color w:val="EE0000"/>
                <w:sz w:val="20"/>
                <w:szCs w:val="20"/>
              </w:rPr>
            </w:pPr>
            <w:r w:rsidRPr="002426E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It was moved by Rice and seconded by </w:t>
            </w:r>
            <w:r w:rsidR="00D62367">
              <w:rPr>
                <w:rFonts w:ascii="Comic Sans MS" w:hAnsi="Comic Sans MS"/>
                <w:color w:val="000000" w:themeColor="text1"/>
                <w:sz w:val="20"/>
                <w:szCs w:val="20"/>
              </w:rPr>
              <w:t>Willis</w:t>
            </w:r>
            <w:r w:rsidRPr="002426E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that the present old business issues be made into Working Group Reports </w:t>
            </w:r>
            <w:r w:rsidR="002426E4" w:rsidRPr="002426E4">
              <w:rPr>
                <w:rFonts w:ascii="Comic Sans MS" w:hAnsi="Comic Sans MS"/>
                <w:color w:val="000000" w:themeColor="text1"/>
                <w:sz w:val="20"/>
                <w:szCs w:val="20"/>
              </w:rPr>
              <w:t>and precede Unfinished Business on the Agenda. Aye votes 4 and Nay votes 1.</w:t>
            </w:r>
            <w:r w:rsidR="006565E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Motion carried.</w:t>
            </w:r>
          </w:p>
        </w:tc>
      </w:tr>
      <w:tr w:rsidR="00740DFD" w:rsidRPr="00740DFD" w14:paraId="36D7FFFD" w14:textId="77777777" w:rsidTr="001218E8">
        <w:tc>
          <w:tcPr>
            <w:tcW w:w="2605" w:type="dxa"/>
          </w:tcPr>
          <w:p w14:paraId="626D6645" w14:textId="30427AAE" w:rsidR="00E33B8B" w:rsidRPr="00740DFD" w:rsidRDefault="002426E4" w:rsidP="003C359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3. CPC Rules Working Group Report</w:t>
            </w:r>
          </w:p>
        </w:tc>
        <w:tc>
          <w:tcPr>
            <w:tcW w:w="5580" w:type="dxa"/>
          </w:tcPr>
          <w:p w14:paraId="19F9467A" w14:textId="1D1D4710" w:rsidR="004D48F6" w:rsidRPr="00740DFD" w:rsidRDefault="002426E4" w:rsidP="00ED541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The amended CPC Rules were distributed to show the amendments from last month’s meeting.</w:t>
            </w:r>
            <w:r w:rsidR="00486B13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It was determined an email to notify a removed member from the Committee was necessary. </w:t>
            </w:r>
          </w:p>
        </w:tc>
        <w:tc>
          <w:tcPr>
            <w:tcW w:w="6030" w:type="dxa"/>
          </w:tcPr>
          <w:p w14:paraId="25E3AE77" w14:textId="1331F0DD" w:rsidR="007701B8" w:rsidRPr="00740DFD" w:rsidRDefault="002426E4" w:rsidP="00764110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It was moved by Lua and seconded by Willis to accept the CPC Committee Rules as presented. </w:t>
            </w:r>
            <w:r w:rsidR="006565E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Motion carried </w:t>
            </w:r>
            <w:r w:rsidR="006565E5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unanimou</w:t>
            </w:r>
            <w:r w:rsidR="006565E5">
              <w:rPr>
                <w:rFonts w:ascii="Comic Sans MS" w:hAnsi="Comic Sans MS"/>
                <w:color w:val="000000" w:themeColor="text1"/>
                <w:sz w:val="20"/>
                <w:szCs w:val="20"/>
              </w:rPr>
              <w:t>sly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.</w:t>
            </w:r>
          </w:p>
          <w:p w14:paraId="0B116EE5" w14:textId="2AA8CE25" w:rsidR="00ED0E77" w:rsidRPr="00740DFD" w:rsidRDefault="00ED0E77" w:rsidP="00D66960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</w:tr>
      <w:tr w:rsidR="00740DFD" w:rsidRPr="00740DFD" w14:paraId="55FE7C80" w14:textId="77777777" w:rsidTr="001218E8">
        <w:tc>
          <w:tcPr>
            <w:tcW w:w="2605" w:type="dxa"/>
          </w:tcPr>
          <w:p w14:paraId="17845A9D" w14:textId="01663F9D" w:rsidR="00E33B8B" w:rsidRPr="00740DFD" w:rsidRDefault="00D62367" w:rsidP="003C359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>4</w:t>
            </w:r>
            <w:r w:rsidR="00486B13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. Petroglyph Finding</w:t>
            </w:r>
          </w:p>
        </w:tc>
        <w:tc>
          <w:tcPr>
            <w:tcW w:w="5580" w:type="dxa"/>
          </w:tcPr>
          <w:p w14:paraId="4B94FA5F" w14:textId="09069971" w:rsidR="00E33B8B" w:rsidRPr="00740DFD" w:rsidRDefault="00B776C7" w:rsidP="003C359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Lua explained her application to the Public Access. Open Space, and Natural Resources Preservation Commission was not confirmed. </w:t>
            </w:r>
          </w:p>
        </w:tc>
        <w:tc>
          <w:tcPr>
            <w:tcW w:w="6030" w:type="dxa"/>
          </w:tcPr>
          <w:p w14:paraId="2D55F756" w14:textId="747A3C47" w:rsidR="00E33B8B" w:rsidRPr="00740DFD" w:rsidRDefault="00740DFD" w:rsidP="003C359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Lua will resubmit the necessary form.</w:t>
            </w:r>
          </w:p>
        </w:tc>
      </w:tr>
      <w:tr w:rsidR="00740DFD" w:rsidRPr="00740DFD" w14:paraId="43966D9D" w14:textId="77777777" w:rsidTr="001218E8">
        <w:tc>
          <w:tcPr>
            <w:tcW w:w="2605" w:type="dxa"/>
          </w:tcPr>
          <w:p w14:paraId="1EFB27AC" w14:textId="6D8509B6" w:rsidR="00E33B8B" w:rsidRPr="00740DFD" w:rsidRDefault="00D62367" w:rsidP="003C359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5</w:t>
            </w:r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. Proposed Commercial Development on 24</w:t>
            </w:r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between </w:t>
            </w:r>
            <w:proofErr w:type="spellStart"/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Kaloli</w:t>
            </w:r>
            <w:proofErr w:type="spellEnd"/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and Paradise.</w:t>
            </w:r>
          </w:p>
        </w:tc>
        <w:tc>
          <w:tcPr>
            <w:tcW w:w="5580" w:type="dxa"/>
          </w:tcPr>
          <w:p w14:paraId="242DBDEA" w14:textId="1D0C2704" w:rsidR="00E33B8B" w:rsidRPr="00740DFD" w:rsidRDefault="00740DFD" w:rsidP="003C359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It was the opinion of the Committee that CPC should weigh in on the cultural aspects of this proposed development and that our findings should be transmitted to Houle’s </w:t>
            </w:r>
            <w:r w:rsidR="00C8127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HPP Sustainable Development 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Committee </w:t>
            </w:r>
            <w:r w:rsidR="00C8127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in support of her </w:t>
            </w:r>
            <w:proofErr w:type="gramStart"/>
            <w:r w:rsidR="00C81279">
              <w:rPr>
                <w:rFonts w:ascii="Comic Sans MS" w:hAnsi="Comic Sans MS"/>
                <w:color w:val="000000" w:themeColor="text1"/>
                <w:sz w:val="20"/>
                <w:szCs w:val="20"/>
              </w:rPr>
              <w:t>Committee’s</w:t>
            </w:r>
            <w:proofErr w:type="gramEnd"/>
            <w:r w:rsidR="00C8127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action regarding this issue.  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Lua also stated that Carl would like to meet with CPC, but it was difficult for him to attend during our regularly scheduled meeting due to a conflict. It was felt another meeting time should be scheduled. It was also felt this meeting should also be opened to culturally interested parties.</w:t>
            </w:r>
          </w:p>
        </w:tc>
        <w:tc>
          <w:tcPr>
            <w:tcW w:w="6030" w:type="dxa"/>
          </w:tcPr>
          <w:p w14:paraId="09DB77FA" w14:textId="1CCACAA7" w:rsidR="00E33B8B" w:rsidRPr="00740DFD" w:rsidRDefault="00B776C7" w:rsidP="003C359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A Commercial Development Working Group was established with Julie Rice, Kathy Hollingsworth and Sandee Maeda volunteering to serve.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This working group will </w:t>
            </w:r>
            <w:r w:rsidR="00D62367">
              <w:rPr>
                <w:rFonts w:ascii="Comic Sans MS" w:hAnsi="Comic Sans MS"/>
                <w:color w:val="000000" w:themeColor="text1"/>
                <w:sz w:val="20"/>
                <w:szCs w:val="20"/>
              </w:rPr>
              <w:t>m</w:t>
            </w:r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eet on Monday, April 20, </w:t>
            </w:r>
            <w:proofErr w:type="gramStart"/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2026</w:t>
            </w:r>
            <w:proofErr w:type="gramEnd"/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D6236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at Maeda’s home </w:t>
            </w:r>
            <w:r w:rsidR="00740DFD"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to create</w:t>
            </w:r>
            <w:r w:rsidR="00D6236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 report addressing the cultural effects a Commercial Development such as the one proposed would have on the community. </w:t>
            </w:r>
            <w:r w:rsidR="00C8127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Our document </w:t>
            </w:r>
            <w:r w:rsidR="00D6236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is to be shared with the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HPP </w:t>
            </w:r>
            <w:r w:rsidR="00D62367">
              <w:rPr>
                <w:rFonts w:ascii="Comic Sans MS" w:hAnsi="Comic Sans MS"/>
                <w:color w:val="000000" w:themeColor="text1"/>
                <w:sz w:val="20"/>
                <w:szCs w:val="20"/>
              </w:rPr>
              <w:t>Sustainable Development Committee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740DFD" w:rsidRPr="00740DFD" w14:paraId="6B1ED9FA" w14:textId="77777777" w:rsidTr="001218E8">
        <w:tc>
          <w:tcPr>
            <w:tcW w:w="2605" w:type="dxa"/>
          </w:tcPr>
          <w:p w14:paraId="48F3DCFB" w14:textId="56535F6F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</w:tcPr>
          <w:p w14:paraId="4E716A4A" w14:textId="2256DEFB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6030" w:type="dxa"/>
          </w:tcPr>
          <w:p w14:paraId="7007824E" w14:textId="30D991CA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</w:tr>
      <w:tr w:rsidR="00740DFD" w:rsidRPr="00740DFD" w14:paraId="7EE17BEF" w14:textId="77777777" w:rsidTr="001218E8">
        <w:tc>
          <w:tcPr>
            <w:tcW w:w="2605" w:type="dxa"/>
          </w:tcPr>
          <w:p w14:paraId="47346D1C" w14:textId="0BEC9290" w:rsidR="00525C58" w:rsidRPr="00740DFD" w:rsidRDefault="00740DFD" w:rsidP="00525C58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NEW BUSINESS</w:t>
            </w:r>
          </w:p>
        </w:tc>
        <w:tc>
          <w:tcPr>
            <w:tcW w:w="5580" w:type="dxa"/>
          </w:tcPr>
          <w:p w14:paraId="414AAB61" w14:textId="77777777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6030" w:type="dxa"/>
          </w:tcPr>
          <w:p w14:paraId="689D8AC4" w14:textId="77777777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</w:tr>
      <w:tr w:rsidR="00740DFD" w:rsidRPr="00740DFD" w14:paraId="164CD676" w14:textId="77777777" w:rsidTr="001218E8">
        <w:tc>
          <w:tcPr>
            <w:tcW w:w="2605" w:type="dxa"/>
          </w:tcPr>
          <w:p w14:paraId="1CE8CC8F" w14:textId="3784586B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1. HPPOA Board’s decision to move the 16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and Maku’u mailbox park.</w:t>
            </w:r>
          </w:p>
        </w:tc>
        <w:tc>
          <w:tcPr>
            <w:tcW w:w="5580" w:type="dxa"/>
          </w:tcPr>
          <w:p w14:paraId="29FC5E52" w14:textId="7144B782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Following a discussion, it was determined the CPC report at the next board meeting should include questions regarding the decision to move the 16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and Maku’u Mailbox Park to another location.</w:t>
            </w:r>
          </w:p>
        </w:tc>
        <w:tc>
          <w:tcPr>
            <w:tcW w:w="6030" w:type="dxa"/>
          </w:tcPr>
          <w:p w14:paraId="51BB377F" w14:textId="30F2CB06" w:rsidR="00525C58" w:rsidRPr="00740DFD" w:rsidRDefault="00B776C7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There was no motion presented. </w:t>
            </w:r>
          </w:p>
        </w:tc>
      </w:tr>
      <w:tr w:rsidR="00740DFD" w:rsidRPr="00740DFD" w14:paraId="6B1BAF9A" w14:textId="77777777" w:rsidTr="001218E8">
        <w:tc>
          <w:tcPr>
            <w:tcW w:w="2605" w:type="dxa"/>
          </w:tcPr>
          <w:p w14:paraId="0D941BB3" w14:textId="0F186FC4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</w:tcPr>
          <w:p w14:paraId="05F76398" w14:textId="2913A243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6030" w:type="dxa"/>
          </w:tcPr>
          <w:p w14:paraId="7EB46F38" w14:textId="037DE067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</w:tr>
      <w:tr w:rsidR="00740DFD" w:rsidRPr="00740DFD" w14:paraId="001E42FF" w14:textId="77777777" w:rsidTr="001218E8">
        <w:tc>
          <w:tcPr>
            <w:tcW w:w="2605" w:type="dxa"/>
          </w:tcPr>
          <w:p w14:paraId="434808FA" w14:textId="2C8E05A6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ANNOUNCEMENTS</w:t>
            </w:r>
          </w:p>
        </w:tc>
        <w:tc>
          <w:tcPr>
            <w:tcW w:w="5580" w:type="dxa"/>
          </w:tcPr>
          <w:p w14:paraId="3D8D252E" w14:textId="0827E9E3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1. The next General Membership meeting will be held on Sunday, June 28, at 3PM.</w:t>
            </w:r>
          </w:p>
        </w:tc>
        <w:tc>
          <w:tcPr>
            <w:tcW w:w="6030" w:type="dxa"/>
          </w:tcPr>
          <w:p w14:paraId="6AD81EB0" w14:textId="3678D935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For Information.</w:t>
            </w:r>
          </w:p>
        </w:tc>
      </w:tr>
      <w:tr w:rsidR="00740DFD" w:rsidRPr="00740DFD" w14:paraId="2D34F297" w14:textId="77777777" w:rsidTr="001218E8">
        <w:tc>
          <w:tcPr>
            <w:tcW w:w="2605" w:type="dxa"/>
          </w:tcPr>
          <w:p w14:paraId="0CD4EFF7" w14:textId="0A244594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0069CA3" w14:textId="7B66E693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2. The next Board Meeting will be held on Wednesday, May 9, 2026</w:t>
            </w:r>
          </w:p>
        </w:tc>
        <w:tc>
          <w:tcPr>
            <w:tcW w:w="6030" w:type="dxa"/>
          </w:tcPr>
          <w:p w14:paraId="78B4051C" w14:textId="6532876A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For Information.</w:t>
            </w:r>
          </w:p>
        </w:tc>
      </w:tr>
      <w:tr w:rsidR="00740DFD" w:rsidRPr="00740DFD" w14:paraId="48B185CF" w14:textId="77777777" w:rsidTr="001218E8">
        <w:tc>
          <w:tcPr>
            <w:tcW w:w="2605" w:type="dxa"/>
          </w:tcPr>
          <w:p w14:paraId="2F878D9F" w14:textId="61DEFB26" w:rsidR="00525C58" w:rsidRPr="00740DFD" w:rsidRDefault="00525C58" w:rsidP="00525C58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</w:tcPr>
          <w:p w14:paraId="7E50E134" w14:textId="4C8DD358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3. The next meeting will be held in the HPPOA Library at 10 AM on May 9, 2026. (Meetings are held on the 2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Saturday of each month.)</w:t>
            </w:r>
          </w:p>
        </w:tc>
        <w:tc>
          <w:tcPr>
            <w:tcW w:w="6030" w:type="dxa"/>
          </w:tcPr>
          <w:p w14:paraId="7FDC7CED" w14:textId="676E6F33" w:rsidR="00525C58" w:rsidRPr="00740DFD" w:rsidRDefault="00740DFD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40DFD">
              <w:rPr>
                <w:rFonts w:ascii="Comic Sans MS" w:hAnsi="Comic Sans MS"/>
                <w:color w:val="000000" w:themeColor="text1"/>
                <w:sz w:val="20"/>
                <w:szCs w:val="20"/>
              </w:rPr>
              <w:t>For Information.</w:t>
            </w:r>
          </w:p>
        </w:tc>
      </w:tr>
      <w:tr w:rsidR="00740DFD" w:rsidRPr="00740DFD" w14:paraId="060AF5A5" w14:textId="77777777" w:rsidTr="001218E8">
        <w:tc>
          <w:tcPr>
            <w:tcW w:w="2605" w:type="dxa"/>
          </w:tcPr>
          <w:p w14:paraId="35D0A11B" w14:textId="0B056091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</w:tcPr>
          <w:p w14:paraId="1FC158C2" w14:textId="2C5824F0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6030" w:type="dxa"/>
          </w:tcPr>
          <w:p w14:paraId="5776DD0C" w14:textId="3E4B3CF6" w:rsidR="00525C58" w:rsidRPr="00740DFD" w:rsidRDefault="00525C58" w:rsidP="00525C5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</w:tr>
    </w:tbl>
    <w:p w14:paraId="2E405CD2" w14:textId="15DD95C6" w:rsidR="00E33B8B" w:rsidRPr="00740DFD" w:rsidRDefault="009E3605" w:rsidP="003C359C">
      <w:pPr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 w:rsidRPr="00740DFD">
        <w:rPr>
          <w:rFonts w:ascii="Comic Sans MS" w:hAnsi="Comic Sans MS"/>
          <w:color w:val="000000" w:themeColor="text1"/>
          <w:sz w:val="20"/>
          <w:szCs w:val="20"/>
        </w:rPr>
        <w:t>The meeting was adjourned at 1</w:t>
      </w:r>
      <w:r w:rsidR="007C58AE">
        <w:rPr>
          <w:rFonts w:ascii="Comic Sans MS" w:hAnsi="Comic Sans MS"/>
          <w:color w:val="000000" w:themeColor="text1"/>
          <w:sz w:val="20"/>
          <w:szCs w:val="20"/>
        </w:rPr>
        <w:t>2</w:t>
      </w:r>
      <w:r w:rsidRPr="00740DFD">
        <w:rPr>
          <w:rFonts w:ascii="Comic Sans MS" w:hAnsi="Comic Sans MS"/>
          <w:color w:val="000000" w:themeColor="text1"/>
          <w:sz w:val="20"/>
          <w:szCs w:val="20"/>
        </w:rPr>
        <w:t>:</w:t>
      </w:r>
      <w:r w:rsidR="00C4776F" w:rsidRPr="00740DFD">
        <w:rPr>
          <w:rFonts w:ascii="Comic Sans MS" w:hAnsi="Comic Sans MS"/>
          <w:color w:val="000000" w:themeColor="text1"/>
          <w:sz w:val="20"/>
          <w:szCs w:val="20"/>
        </w:rPr>
        <w:t>1</w:t>
      </w:r>
      <w:r w:rsidR="007C58AE">
        <w:rPr>
          <w:rFonts w:ascii="Comic Sans MS" w:hAnsi="Comic Sans MS"/>
          <w:color w:val="000000" w:themeColor="text1"/>
          <w:sz w:val="20"/>
          <w:szCs w:val="20"/>
        </w:rPr>
        <w:t>7</w:t>
      </w:r>
      <w:r w:rsidRPr="00740DFD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7C58AE">
        <w:rPr>
          <w:rFonts w:ascii="Comic Sans MS" w:hAnsi="Comic Sans MS"/>
          <w:color w:val="000000" w:themeColor="text1"/>
          <w:sz w:val="20"/>
          <w:szCs w:val="20"/>
        </w:rPr>
        <w:t>P</w:t>
      </w:r>
      <w:r w:rsidRPr="00740DFD">
        <w:rPr>
          <w:rFonts w:ascii="Comic Sans MS" w:hAnsi="Comic Sans MS"/>
          <w:color w:val="000000" w:themeColor="text1"/>
          <w:sz w:val="20"/>
          <w:szCs w:val="20"/>
        </w:rPr>
        <w:t xml:space="preserve">M. </w:t>
      </w:r>
      <w:r w:rsidR="00C4776F" w:rsidRPr="00740DFD">
        <w:rPr>
          <w:rFonts w:ascii="Comic Sans MS" w:hAnsi="Comic Sans MS"/>
          <w:color w:val="000000" w:themeColor="text1"/>
          <w:sz w:val="20"/>
          <w:szCs w:val="20"/>
        </w:rPr>
        <w:t>Rice</w:t>
      </w:r>
      <w:r w:rsidRPr="00740DFD">
        <w:rPr>
          <w:rFonts w:ascii="Comic Sans MS" w:hAnsi="Comic Sans MS"/>
          <w:color w:val="000000" w:themeColor="text1"/>
          <w:sz w:val="20"/>
          <w:szCs w:val="20"/>
        </w:rPr>
        <w:t xml:space="preserve"> moved and </w:t>
      </w:r>
      <w:r w:rsidR="00C4776F" w:rsidRPr="00740DFD">
        <w:rPr>
          <w:rFonts w:ascii="Comic Sans MS" w:hAnsi="Comic Sans MS"/>
          <w:color w:val="000000" w:themeColor="text1"/>
          <w:sz w:val="20"/>
          <w:szCs w:val="20"/>
        </w:rPr>
        <w:t>Lua</w:t>
      </w:r>
      <w:r w:rsidRPr="00740DFD">
        <w:rPr>
          <w:rFonts w:ascii="Comic Sans MS" w:hAnsi="Comic Sans MS"/>
          <w:color w:val="000000" w:themeColor="text1"/>
          <w:sz w:val="20"/>
          <w:szCs w:val="20"/>
        </w:rPr>
        <w:t xml:space="preserve"> seconded</w:t>
      </w:r>
      <w:r w:rsidR="00740DFD">
        <w:rPr>
          <w:rFonts w:ascii="Comic Sans MS" w:hAnsi="Comic Sans MS"/>
          <w:color w:val="000000" w:themeColor="text1"/>
          <w:sz w:val="20"/>
          <w:szCs w:val="20"/>
        </w:rPr>
        <w:t xml:space="preserve">; passed unanimously.  </w:t>
      </w:r>
    </w:p>
    <w:p w14:paraId="675B4759" w14:textId="77777777" w:rsidR="00C4776F" w:rsidRPr="00740DFD" w:rsidRDefault="00C4776F" w:rsidP="003C359C">
      <w:pPr>
        <w:spacing w:after="0"/>
        <w:rPr>
          <w:rFonts w:ascii="Comic Sans MS" w:hAnsi="Comic Sans MS"/>
          <w:color w:val="000000" w:themeColor="text1"/>
          <w:sz w:val="20"/>
          <w:szCs w:val="20"/>
        </w:rPr>
      </w:pPr>
    </w:p>
    <w:p w14:paraId="354FB7DE" w14:textId="3C495D50" w:rsidR="009E3605" w:rsidRPr="00740DFD" w:rsidRDefault="009E3605" w:rsidP="003C359C">
      <w:pPr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 w:rsidRPr="00740DFD">
        <w:rPr>
          <w:rFonts w:ascii="Comic Sans MS" w:hAnsi="Comic Sans MS"/>
          <w:color w:val="000000" w:themeColor="text1"/>
          <w:sz w:val="20"/>
          <w:szCs w:val="20"/>
        </w:rPr>
        <w:t xml:space="preserve">Meeting minutes submitted by Secretary to Chair on </w:t>
      </w:r>
      <w:r w:rsidR="009244EE">
        <w:rPr>
          <w:rFonts w:ascii="Comic Sans MS" w:hAnsi="Comic Sans MS"/>
          <w:color w:val="000000" w:themeColor="text1"/>
          <w:sz w:val="20"/>
          <w:szCs w:val="20"/>
        </w:rPr>
        <w:t>May 4</w:t>
      </w:r>
      <w:r w:rsidRPr="00740DFD">
        <w:rPr>
          <w:rFonts w:ascii="Comic Sans MS" w:hAnsi="Comic Sans MS"/>
          <w:color w:val="000000" w:themeColor="text1"/>
          <w:sz w:val="20"/>
          <w:szCs w:val="20"/>
        </w:rPr>
        <w:t>, 2026.</w:t>
      </w:r>
    </w:p>
    <w:p w14:paraId="29E1B41E" w14:textId="7DFDFDEB" w:rsidR="009E3605" w:rsidRPr="00740DFD" w:rsidRDefault="009E3605" w:rsidP="003C359C">
      <w:pPr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 w:rsidRPr="00740DFD">
        <w:rPr>
          <w:rFonts w:ascii="Comic Sans MS" w:hAnsi="Comic Sans MS"/>
          <w:color w:val="000000" w:themeColor="text1"/>
          <w:sz w:val="20"/>
          <w:szCs w:val="20"/>
        </w:rPr>
        <w:t>Approved:</w:t>
      </w:r>
    </w:p>
    <w:p w14:paraId="28DD9872" w14:textId="77777777" w:rsidR="00FB70CC" w:rsidRPr="00740DFD" w:rsidRDefault="00FB70CC" w:rsidP="003C359C">
      <w:pPr>
        <w:spacing w:after="0"/>
        <w:rPr>
          <w:rFonts w:ascii="Comic Sans MS" w:hAnsi="Comic Sans MS"/>
          <w:color w:val="000000" w:themeColor="text1"/>
          <w:sz w:val="20"/>
          <w:szCs w:val="20"/>
        </w:rPr>
      </w:pPr>
    </w:p>
    <w:p w14:paraId="31217728" w14:textId="1FB2D561" w:rsidR="009E3605" w:rsidRPr="0019701E" w:rsidRDefault="0019701E" w:rsidP="003C359C">
      <w:pPr>
        <w:spacing w:after="0"/>
        <w:rPr>
          <w:rFonts w:ascii="Comic Sans MS" w:hAnsi="Comic Sans MS"/>
          <w:b/>
          <w:bCs/>
          <w:color w:val="000000" w:themeColor="text1"/>
          <w:sz w:val="20"/>
          <w:szCs w:val="20"/>
        </w:rPr>
      </w:pPr>
      <w:r w:rsidRPr="0019701E">
        <w:rPr>
          <w:rFonts w:ascii="Baguet Script" w:hAnsi="Baguet Script"/>
          <w:b/>
          <w:bCs/>
          <w:color w:val="000000" w:themeColor="text1"/>
          <w:sz w:val="32"/>
          <w:szCs w:val="32"/>
          <w:u w:val="thick"/>
        </w:rPr>
        <w:t>Lanell Lua</w:t>
      </w:r>
      <w:r w:rsidR="009E3605" w:rsidRPr="00740DFD"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 w:rsidRPr="0019701E">
        <w:rPr>
          <w:rFonts w:ascii="Baguet Script" w:hAnsi="Baguet Script"/>
          <w:color w:val="000000" w:themeColor="text1"/>
          <w:sz w:val="32"/>
          <w:szCs w:val="32"/>
          <w:u w:val="thick"/>
        </w:rPr>
        <w:t>May 5, 202</w:t>
      </w:r>
      <w:r>
        <w:rPr>
          <w:rFonts w:ascii="Baguet Script" w:hAnsi="Baguet Script"/>
          <w:color w:val="000000" w:themeColor="text1"/>
          <w:sz w:val="32"/>
          <w:szCs w:val="32"/>
          <w:u w:val="thick"/>
        </w:rPr>
        <w:t>6</w:t>
      </w:r>
    </w:p>
    <w:p w14:paraId="4E95CA66" w14:textId="7C011DE4" w:rsidR="009E3605" w:rsidRPr="00740DFD" w:rsidRDefault="009E3605" w:rsidP="003C359C">
      <w:pPr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 w:rsidRPr="00740DFD">
        <w:rPr>
          <w:rFonts w:ascii="Comic Sans MS" w:hAnsi="Comic Sans MS"/>
          <w:color w:val="000000" w:themeColor="text1"/>
          <w:sz w:val="20"/>
          <w:szCs w:val="20"/>
        </w:rPr>
        <w:t>Lanell Lua, Chair</w:t>
      </w:r>
      <w:r w:rsidR="005604AF" w:rsidRPr="00740DFD">
        <w:rPr>
          <w:rFonts w:ascii="Comic Sans MS" w:hAnsi="Comic Sans MS"/>
          <w:color w:val="000000" w:themeColor="text1"/>
          <w:sz w:val="20"/>
          <w:szCs w:val="20"/>
        </w:rPr>
        <w:tab/>
      </w:r>
      <w:r w:rsidR="005604AF" w:rsidRPr="00740DFD">
        <w:rPr>
          <w:rFonts w:ascii="Comic Sans MS" w:hAnsi="Comic Sans MS"/>
          <w:color w:val="000000" w:themeColor="text1"/>
          <w:sz w:val="20"/>
          <w:szCs w:val="20"/>
        </w:rPr>
        <w:tab/>
      </w:r>
      <w:r w:rsidR="005604AF" w:rsidRPr="00740DFD">
        <w:rPr>
          <w:rFonts w:ascii="Comic Sans MS" w:hAnsi="Comic Sans MS"/>
          <w:color w:val="000000" w:themeColor="text1"/>
          <w:sz w:val="20"/>
          <w:szCs w:val="20"/>
        </w:rPr>
        <w:tab/>
      </w:r>
      <w:r w:rsidR="00FB70CC" w:rsidRPr="00740DFD">
        <w:rPr>
          <w:rFonts w:ascii="Comic Sans MS" w:hAnsi="Comic Sans MS"/>
          <w:color w:val="000000" w:themeColor="text1"/>
          <w:sz w:val="20"/>
          <w:szCs w:val="20"/>
        </w:rPr>
        <w:t xml:space="preserve">            </w:t>
      </w:r>
      <w:r w:rsidR="005604AF" w:rsidRPr="00740DFD">
        <w:rPr>
          <w:rFonts w:ascii="Comic Sans MS" w:hAnsi="Comic Sans MS"/>
          <w:color w:val="000000" w:themeColor="text1"/>
          <w:sz w:val="20"/>
          <w:szCs w:val="20"/>
        </w:rPr>
        <w:t>Date</w:t>
      </w:r>
    </w:p>
    <w:sectPr w:rsidR="009E3605" w:rsidRPr="00740DFD" w:rsidSect="003D0E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9C"/>
    <w:rsid w:val="00017572"/>
    <w:rsid w:val="00064C6E"/>
    <w:rsid w:val="00064DB3"/>
    <w:rsid w:val="000B6A0F"/>
    <w:rsid w:val="000E1450"/>
    <w:rsid w:val="001218E8"/>
    <w:rsid w:val="001303C1"/>
    <w:rsid w:val="001403AC"/>
    <w:rsid w:val="00174D6B"/>
    <w:rsid w:val="0019701E"/>
    <w:rsid w:val="001C1E32"/>
    <w:rsid w:val="0022084A"/>
    <w:rsid w:val="002234E0"/>
    <w:rsid w:val="002426E4"/>
    <w:rsid w:val="00266C5E"/>
    <w:rsid w:val="002705D1"/>
    <w:rsid w:val="00274F3F"/>
    <w:rsid w:val="0029681E"/>
    <w:rsid w:val="002B16F0"/>
    <w:rsid w:val="002D77C4"/>
    <w:rsid w:val="002F6F09"/>
    <w:rsid w:val="00315FC6"/>
    <w:rsid w:val="00380071"/>
    <w:rsid w:val="00381AA9"/>
    <w:rsid w:val="003C359C"/>
    <w:rsid w:val="003D0EF3"/>
    <w:rsid w:val="004663F5"/>
    <w:rsid w:val="00486B13"/>
    <w:rsid w:val="004D48F6"/>
    <w:rsid w:val="004E5EF3"/>
    <w:rsid w:val="004E76BF"/>
    <w:rsid w:val="00525C58"/>
    <w:rsid w:val="005279A8"/>
    <w:rsid w:val="00544C81"/>
    <w:rsid w:val="005604AF"/>
    <w:rsid w:val="005747D7"/>
    <w:rsid w:val="005C3B56"/>
    <w:rsid w:val="005F3CDD"/>
    <w:rsid w:val="00606D83"/>
    <w:rsid w:val="00621EA4"/>
    <w:rsid w:val="0063479F"/>
    <w:rsid w:val="006565E5"/>
    <w:rsid w:val="0067704F"/>
    <w:rsid w:val="006A3A7C"/>
    <w:rsid w:val="006C6BDC"/>
    <w:rsid w:val="006E72E9"/>
    <w:rsid w:val="00700715"/>
    <w:rsid w:val="007113F7"/>
    <w:rsid w:val="00735329"/>
    <w:rsid w:val="00740DFD"/>
    <w:rsid w:val="007433C8"/>
    <w:rsid w:val="00764110"/>
    <w:rsid w:val="007701B8"/>
    <w:rsid w:val="007C33AE"/>
    <w:rsid w:val="007C58AE"/>
    <w:rsid w:val="0080531C"/>
    <w:rsid w:val="00832E54"/>
    <w:rsid w:val="008F24CF"/>
    <w:rsid w:val="009244EE"/>
    <w:rsid w:val="009E3605"/>
    <w:rsid w:val="00A6554C"/>
    <w:rsid w:val="00A737DF"/>
    <w:rsid w:val="00A87ACB"/>
    <w:rsid w:val="00AB0C6B"/>
    <w:rsid w:val="00AE350A"/>
    <w:rsid w:val="00B04EBD"/>
    <w:rsid w:val="00B26BBB"/>
    <w:rsid w:val="00B31821"/>
    <w:rsid w:val="00B776C7"/>
    <w:rsid w:val="00BB2CE1"/>
    <w:rsid w:val="00C31256"/>
    <w:rsid w:val="00C445CD"/>
    <w:rsid w:val="00C4776F"/>
    <w:rsid w:val="00C81279"/>
    <w:rsid w:val="00CC38CC"/>
    <w:rsid w:val="00D5636A"/>
    <w:rsid w:val="00D62367"/>
    <w:rsid w:val="00D66960"/>
    <w:rsid w:val="00DB3A9D"/>
    <w:rsid w:val="00DD5EB1"/>
    <w:rsid w:val="00DF4A2D"/>
    <w:rsid w:val="00E33B8B"/>
    <w:rsid w:val="00E54E6A"/>
    <w:rsid w:val="00E81B94"/>
    <w:rsid w:val="00ED0E77"/>
    <w:rsid w:val="00ED5411"/>
    <w:rsid w:val="00EF2597"/>
    <w:rsid w:val="00F8083F"/>
    <w:rsid w:val="00F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2DD66"/>
  <w15:chartTrackingRefBased/>
  <w15:docId w15:val="{B426C8B7-84F8-704B-A496-668C53BD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5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766</Words>
  <Characters>3971</Characters>
  <Application>Microsoft Office Word</Application>
  <DocSecurity>0</DocSecurity>
  <Lines>136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Dankeith - Sandee Maeda</dc:creator>
  <cp:keywords/>
  <dc:description/>
  <cp:lastModifiedBy>Alexi Dankeith - Sandee Maeda</cp:lastModifiedBy>
  <cp:revision>9</cp:revision>
  <dcterms:created xsi:type="dcterms:W3CDTF">2026-04-12T05:07:00Z</dcterms:created>
  <dcterms:modified xsi:type="dcterms:W3CDTF">2026-05-11T20:33:00Z</dcterms:modified>
</cp:coreProperties>
</file>